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03CD" w14:textId="77777777" w:rsidR="00B86CB5" w:rsidRPr="00753DEF" w:rsidRDefault="00E56E0C" w:rsidP="00F47876">
      <w:pPr>
        <w:ind w:left="2124" w:hanging="2124"/>
        <w:jc w:val="center"/>
        <w:rPr>
          <w:b/>
          <w:sz w:val="72"/>
          <w:szCs w:val="72"/>
          <w:u w:val="single"/>
        </w:rPr>
      </w:pPr>
      <w:r w:rsidRPr="00753DEF">
        <w:rPr>
          <w:b/>
          <w:color w:val="FF0000"/>
          <w:sz w:val="72"/>
          <w:szCs w:val="72"/>
          <w:u w:val="single"/>
        </w:rPr>
        <w:t>Pravidla her</w:t>
      </w:r>
    </w:p>
    <w:p w14:paraId="20AB802E" w14:textId="77777777" w:rsidR="00BF789C" w:rsidRDefault="00BF789C" w:rsidP="00E56E0C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 xml:space="preserve">Voják </w:t>
      </w:r>
      <w:r w:rsidR="001F77BA">
        <w:rPr>
          <w:b/>
          <w:color w:val="FF0000"/>
          <w:sz w:val="28"/>
          <w:szCs w:val="28"/>
          <w:u w:val="single"/>
        </w:rPr>
        <w:t>spojenecké</w:t>
      </w:r>
      <w:r w:rsidR="00E56E0C" w:rsidRPr="00753DEF">
        <w:rPr>
          <w:b/>
          <w:color w:val="FF0000"/>
          <w:sz w:val="28"/>
          <w:szCs w:val="28"/>
          <w:u w:val="single"/>
        </w:rPr>
        <w:t xml:space="preserve"> armády</w:t>
      </w:r>
      <w:r w:rsidRPr="00753DEF">
        <w:rPr>
          <w:b/>
          <w:color w:val="FF0000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pohybuje se pouze ve vyznačeném a ohraničeném prostoru. Nikdy tento prostor neopustí, nebude vést střelbu mimo tento prostor. </w:t>
      </w:r>
      <w:bookmarkStart w:id="0" w:name="_Hlk501972316"/>
      <w:r>
        <w:rPr>
          <w:sz w:val="28"/>
          <w:szCs w:val="28"/>
        </w:rPr>
        <w:t xml:space="preserve">Nikdy nesmí střílet na neozbrojeného člověka a ani na něj mířit. </w:t>
      </w:r>
      <w:bookmarkEnd w:id="0"/>
      <w:r>
        <w:rPr>
          <w:sz w:val="28"/>
          <w:szCs w:val="28"/>
        </w:rPr>
        <w:t>Plně se řídit těmito pravidly a pokyny. Poslouchat své nadřízené. Jinak jakékoliv porušení bude trestáno.</w:t>
      </w:r>
    </w:p>
    <w:p w14:paraId="6E611ABB" w14:textId="77777777" w:rsidR="00BF789C" w:rsidRPr="00BF789C" w:rsidRDefault="00E56E0C" w:rsidP="00E56E0C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N</w:t>
      </w:r>
      <w:r w:rsidR="001F77BA">
        <w:rPr>
          <w:b/>
          <w:color w:val="FF0000"/>
          <w:sz w:val="28"/>
          <w:szCs w:val="28"/>
          <w:u w:val="single"/>
        </w:rPr>
        <w:t xml:space="preserve">epřátelská </w:t>
      </w:r>
      <w:r w:rsidRPr="00753DEF">
        <w:rPr>
          <w:b/>
          <w:color w:val="FF0000"/>
          <w:sz w:val="28"/>
          <w:szCs w:val="28"/>
          <w:u w:val="single"/>
        </w:rPr>
        <w:t>armáda</w:t>
      </w:r>
      <w:r w:rsidR="00BF789C" w:rsidRPr="00753DEF">
        <w:rPr>
          <w:b/>
          <w:color w:val="FF0000"/>
          <w:sz w:val="28"/>
          <w:szCs w:val="28"/>
          <w:u w:val="single"/>
        </w:rPr>
        <w:t>:</w:t>
      </w:r>
      <w:r w:rsidR="00BF789C">
        <w:rPr>
          <w:sz w:val="28"/>
          <w:szCs w:val="28"/>
        </w:rPr>
        <w:t xml:space="preserve"> pohybuje s na hrací ploše označené na mapě, kde může vést bojové operace, ale také</w:t>
      </w:r>
      <w:r w:rsidR="007100AC">
        <w:rPr>
          <w:sz w:val="28"/>
          <w:szCs w:val="28"/>
        </w:rPr>
        <w:t xml:space="preserve"> tento prostor může opustil</w:t>
      </w:r>
      <w:r w:rsidR="007201C3">
        <w:rPr>
          <w:sz w:val="28"/>
          <w:szCs w:val="28"/>
        </w:rPr>
        <w:t>,</w:t>
      </w:r>
      <w:r w:rsidR="007100AC">
        <w:rPr>
          <w:sz w:val="28"/>
          <w:szCs w:val="28"/>
        </w:rPr>
        <w:t xml:space="preserve"> </w:t>
      </w:r>
      <w:r w:rsidR="007201C3">
        <w:rPr>
          <w:sz w:val="28"/>
          <w:szCs w:val="28"/>
        </w:rPr>
        <w:t>av</w:t>
      </w:r>
      <w:r w:rsidR="007100AC">
        <w:rPr>
          <w:sz w:val="28"/>
          <w:szCs w:val="28"/>
        </w:rPr>
        <w:t xml:space="preserve">šak </w:t>
      </w:r>
      <w:r w:rsidR="00BF789C">
        <w:rPr>
          <w:sz w:val="28"/>
          <w:szCs w:val="28"/>
        </w:rPr>
        <w:t xml:space="preserve">za vyznačeným prostorem nesmí vést bojové operace, střílet </w:t>
      </w:r>
      <w:proofErr w:type="gramStart"/>
      <w:r w:rsidR="00BF789C">
        <w:rPr>
          <w:sz w:val="28"/>
          <w:szCs w:val="28"/>
        </w:rPr>
        <w:t>atd..</w:t>
      </w:r>
      <w:proofErr w:type="gramEnd"/>
      <w:r w:rsidR="00BF789C">
        <w:rPr>
          <w:sz w:val="28"/>
          <w:szCs w:val="28"/>
        </w:rPr>
        <w:t xml:space="preserve"> </w:t>
      </w:r>
      <w:r w:rsidR="007201C3">
        <w:rPr>
          <w:sz w:val="28"/>
          <w:szCs w:val="28"/>
        </w:rPr>
        <w:t xml:space="preserve">Nikdy nesmí střílet na neozbrojeného člověka a ani na něj mířit. </w:t>
      </w:r>
      <w:r w:rsidR="00BF789C">
        <w:rPr>
          <w:sz w:val="28"/>
          <w:szCs w:val="28"/>
        </w:rPr>
        <w:t>Plně se řídit těmito pravidly a pokyny. Poslouchat své nadřízené. Jinak jakékoliv porušení bude trestáno.</w:t>
      </w:r>
    </w:p>
    <w:p w14:paraId="1E4B76B7" w14:textId="77777777" w:rsidR="00C179A0" w:rsidRDefault="00C179A0" w:rsidP="00E56E0C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Minové pole:</w:t>
      </w:r>
      <w:r>
        <w:rPr>
          <w:sz w:val="28"/>
          <w:szCs w:val="28"/>
        </w:rPr>
        <w:t xml:space="preserve"> je to prostor označen provazem</w:t>
      </w:r>
      <w:r w:rsidR="00E56E0C">
        <w:rPr>
          <w:sz w:val="28"/>
          <w:szCs w:val="28"/>
        </w:rPr>
        <w:t>,</w:t>
      </w:r>
      <w:r>
        <w:rPr>
          <w:sz w:val="28"/>
          <w:szCs w:val="28"/>
        </w:rPr>
        <w:t xml:space="preserve"> na </w:t>
      </w:r>
      <w:r w:rsidR="00913756">
        <w:rPr>
          <w:sz w:val="28"/>
          <w:szCs w:val="28"/>
        </w:rPr>
        <w:t>kterém je zavěšena</w:t>
      </w:r>
      <w:r>
        <w:rPr>
          <w:sz w:val="28"/>
          <w:szCs w:val="28"/>
        </w:rPr>
        <w:t xml:space="preserve"> cedulka s nápisem „MINE“. Přes minové pole se může střílet, ale nesmí se žádným způsobem překonat, je nepropustné. Minovým polem </w:t>
      </w:r>
      <w:r w:rsidR="00E56E0C">
        <w:rPr>
          <w:sz w:val="28"/>
          <w:szCs w:val="28"/>
        </w:rPr>
        <w:t xml:space="preserve">mohou být obehnány </w:t>
      </w:r>
      <w:r w:rsidR="007201C3">
        <w:rPr>
          <w:sz w:val="28"/>
          <w:szCs w:val="28"/>
        </w:rPr>
        <w:t xml:space="preserve">tábory </w:t>
      </w:r>
      <w:r w:rsidR="00E56E0C">
        <w:rPr>
          <w:sz w:val="28"/>
          <w:szCs w:val="28"/>
        </w:rPr>
        <w:t>obou armád</w:t>
      </w:r>
      <w:r>
        <w:rPr>
          <w:sz w:val="28"/>
          <w:szCs w:val="28"/>
        </w:rPr>
        <w:t>.</w:t>
      </w:r>
    </w:p>
    <w:p w14:paraId="50160AD8" w14:textId="77777777" w:rsidR="00C179A0" w:rsidRDefault="00C179A0" w:rsidP="00E56E0C">
      <w:pPr>
        <w:jc w:val="both"/>
        <w:rPr>
          <w:b/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Nášlapná mina:</w:t>
      </w:r>
      <w:r>
        <w:rPr>
          <w:sz w:val="28"/>
          <w:szCs w:val="28"/>
        </w:rPr>
        <w:t xml:space="preserve"> je mina</w:t>
      </w:r>
      <w:r w:rsidR="00E56E0C">
        <w:rPr>
          <w:sz w:val="28"/>
          <w:szCs w:val="28"/>
        </w:rPr>
        <w:t>,</w:t>
      </w:r>
      <w:r>
        <w:rPr>
          <w:sz w:val="28"/>
          <w:szCs w:val="28"/>
        </w:rPr>
        <w:t xml:space="preserve"> kter</w:t>
      </w:r>
      <w:r w:rsidR="00E56E0C">
        <w:rPr>
          <w:sz w:val="28"/>
          <w:szCs w:val="28"/>
        </w:rPr>
        <w:t>á</w:t>
      </w:r>
      <w:r>
        <w:rPr>
          <w:sz w:val="28"/>
          <w:szCs w:val="28"/>
        </w:rPr>
        <w:t xml:space="preserve"> se spouští např. zakopnutí o nástražný drát. </w:t>
      </w:r>
      <w:bookmarkStart w:id="1" w:name="_Hlk501972375"/>
      <w:r>
        <w:rPr>
          <w:sz w:val="28"/>
          <w:szCs w:val="28"/>
        </w:rPr>
        <w:t>Po aktivaci vylétne z miny několik kuliček. Ten</w:t>
      </w:r>
      <w:r w:rsidR="002D783E">
        <w:rPr>
          <w:sz w:val="28"/>
          <w:szCs w:val="28"/>
        </w:rPr>
        <w:t>,</w:t>
      </w:r>
      <w:r>
        <w:rPr>
          <w:sz w:val="28"/>
          <w:szCs w:val="28"/>
        </w:rPr>
        <w:t xml:space="preserve"> kdo je kuličkou zasažen je mrtev (nezáleží kam je zasažen). </w:t>
      </w:r>
      <w:bookmarkEnd w:id="1"/>
      <w:r>
        <w:rPr>
          <w:sz w:val="28"/>
          <w:szCs w:val="28"/>
        </w:rPr>
        <w:t>Ostatní</w:t>
      </w:r>
      <w:r w:rsidR="00913756">
        <w:rPr>
          <w:sz w:val="28"/>
          <w:szCs w:val="28"/>
        </w:rPr>
        <w:t xml:space="preserve"> bojovníci,</w:t>
      </w:r>
      <w:r>
        <w:rPr>
          <w:sz w:val="28"/>
          <w:szCs w:val="28"/>
        </w:rPr>
        <w:t xml:space="preserve"> kteří se nacházejí do 5 metrů od samotné miny jsou zraněni a postup je stejný jako stře</w:t>
      </w:r>
      <w:r w:rsidR="00913756">
        <w:rPr>
          <w:sz w:val="28"/>
          <w:szCs w:val="28"/>
        </w:rPr>
        <w:t>l</w:t>
      </w:r>
      <w:r>
        <w:rPr>
          <w:sz w:val="28"/>
          <w:szCs w:val="28"/>
        </w:rPr>
        <w:t>ného poraně</w:t>
      </w:r>
      <w:r w:rsidR="00913756">
        <w:rPr>
          <w:sz w:val="28"/>
          <w:szCs w:val="28"/>
        </w:rPr>
        <w:t>n</w:t>
      </w:r>
      <w:r>
        <w:rPr>
          <w:sz w:val="28"/>
          <w:szCs w:val="28"/>
        </w:rPr>
        <w:t xml:space="preserve">í – viz. </w:t>
      </w:r>
      <w:proofErr w:type="gramStart"/>
      <w:r>
        <w:rPr>
          <w:sz w:val="28"/>
          <w:szCs w:val="28"/>
        </w:rPr>
        <w:t>odkaz</w:t>
      </w:r>
      <w:r w:rsidR="00913756">
        <w:rPr>
          <w:sz w:val="28"/>
          <w:szCs w:val="28"/>
        </w:rPr>
        <w:t xml:space="preserve"> </w:t>
      </w:r>
      <w:r w:rsidR="002D78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79A0">
        <w:rPr>
          <w:b/>
          <w:sz w:val="28"/>
          <w:szCs w:val="28"/>
        </w:rPr>
        <w:t>zranění</w:t>
      </w:r>
      <w:proofErr w:type="gramEnd"/>
      <w:r w:rsidRPr="00C179A0">
        <w:rPr>
          <w:b/>
          <w:sz w:val="28"/>
          <w:szCs w:val="28"/>
        </w:rPr>
        <w:t xml:space="preserve"> a zdravotník</w:t>
      </w:r>
      <w:r w:rsidR="00913756">
        <w:rPr>
          <w:b/>
          <w:sz w:val="28"/>
          <w:szCs w:val="28"/>
        </w:rPr>
        <w:t>.</w:t>
      </w:r>
    </w:p>
    <w:p w14:paraId="78AADB6E" w14:textId="77777777" w:rsidR="00390DD6" w:rsidRPr="00390DD6" w:rsidRDefault="00390DD6" w:rsidP="00E56E0C">
      <w:pPr>
        <w:jc w:val="both"/>
        <w:rPr>
          <w:b/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Granát:</w:t>
      </w:r>
      <w:r>
        <w:rPr>
          <w:b/>
          <w:sz w:val="28"/>
          <w:szCs w:val="28"/>
          <w:u w:val="single"/>
        </w:rPr>
        <w:t xml:space="preserve"> </w:t>
      </w:r>
      <w:r w:rsidRPr="00390DD6">
        <w:rPr>
          <w:sz w:val="28"/>
          <w:szCs w:val="28"/>
        </w:rPr>
        <w:t xml:space="preserve">výbuch granátu je smrtelný pro každého ve vzdálenosti do 5 metrů od </w:t>
      </w:r>
      <w:r w:rsidR="00FF5568" w:rsidRPr="00390DD6">
        <w:rPr>
          <w:sz w:val="28"/>
          <w:szCs w:val="28"/>
        </w:rPr>
        <w:t>výbuchu anebo i dál</w:t>
      </w:r>
      <w:r w:rsidRPr="00390DD6">
        <w:rPr>
          <w:sz w:val="28"/>
          <w:szCs w:val="28"/>
        </w:rPr>
        <w:t xml:space="preserve"> pokud dojde k zasažení střepinkou.</w:t>
      </w:r>
      <w:r>
        <w:rPr>
          <w:sz w:val="28"/>
          <w:szCs w:val="28"/>
        </w:rPr>
        <w:t xml:space="preserve"> </w:t>
      </w:r>
      <w:r w:rsidR="00E664BA" w:rsidRPr="00E664BA">
        <w:rPr>
          <w:sz w:val="28"/>
          <w:szCs w:val="28"/>
        </w:rPr>
        <w:t>Po aktivaci vylétne z</w:t>
      </w:r>
      <w:r w:rsidR="00E664BA">
        <w:rPr>
          <w:sz w:val="28"/>
          <w:szCs w:val="28"/>
        </w:rPr>
        <w:t xml:space="preserve"> granátu </w:t>
      </w:r>
      <w:r w:rsidR="00E664BA" w:rsidRPr="00E664BA">
        <w:rPr>
          <w:sz w:val="28"/>
          <w:szCs w:val="28"/>
        </w:rPr>
        <w:t xml:space="preserve">několik kuliček. Ten, kdo je kuličkou zasažen je mrtev (nezáleží kam je zasažen). </w:t>
      </w:r>
      <w:r>
        <w:rPr>
          <w:sz w:val="28"/>
          <w:szCs w:val="28"/>
        </w:rPr>
        <w:t xml:space="preserve">Postup hlášení zásahu je popsán v odstavci </w:t>
      </w:r>
      <w:r>
        <w:rPr>
          <w:b/>
          <w:sz w:val="28"/>
          <w:szCs w:val="28"/>
        </w:rPr>
        <w:t>Mrtvola</w:t>
      </w:r>
    </w:p>
    <w:p w14:paraId="4DB0F86E" w14:textId="77777777" w:rsidR="00913756" w:rsidRDefault="00913756" w:rsidP="00E56E0C">
      <w:pPr>
        <w:jc w:val="both"/>
        <w:rPr>
          <w:sz w:val="28"/>
          <w:szCs w:val="28"/>
        </w:rPr>
      </w:pPr>
      <w:proofErr w:type="spellStart"/>
      <w:r w:rsidRPr="00753DEF">
        <w:rPr>
          <w:b/>
          <w:color w:val="FF0000"/>
          <w:sz w:val="28"/>
          <w:szCs w:val="28"/>
          <w:u w:val="single"/>
        </w:rPr>
        <w:t>Mrtvoliště</w:t>
      </w:r>
      <w:proofErr w:type="spellEnd"/>
      <w:r w:rsidRPr="00753DEF">
        <w:rPr>
          <w:b/>
          <w:color w:val="FF0000"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Pr="00913756">
        <w:rPr>
          <w:sz w:val="28"/>
          <w:szCs w:val="28"/>
        </w:rPr>
        <w:t>je předem určené místo</w:t>
      </w:r>
      <w:r w:rsidR="00390DD6">
        <w:rPr>
          <w:sz w:val="28"/>
          <w:szCs w:val="28"/>
        </w:rPr>
        <w:t xml:space="preserve"> </w:t>
      </w:r>
      <w:r w:rsidR="00E56E0C">
        <w:rPr>
          <w:sz w:val="28"/>
          <w:szCs w:val="28"/>
        </w:rPr>
        <w:t>v hracím území nebo mimo něj</w:t>
      </w:r>
      <w:r w:rsidR="00390DD6">
        <w:rPr>
          <w:sz w:val="28"/>
          <w:szCs w:val="28"/>
        </w:rPr>
        <w:t xml:space="preserve"> kam se mrtvola dostaví a ožívá – pak se </w:t>
      </w:r>
      <w:r w:rsidR="00FF5568">
        <w:rPr>
          <w:sz w:val="28"/>
          <w:szCs w:val="28"/>
        </w:rPr>
        <w:t>hlásí</w:t>
      </w:r>
      <w:r w:rsidR="00390DD6">
        <w:rPr>
          <w:sz w:val="28"/>
          <w:szCs w:val="28"/>
        </w:rPr>
        <w:t xml:space="preserve"> jako nově příchozí voják do služby k veliteli. Pokud je </w:t>
      </w:r>
      <w:proofErr w:type="spellStart"/>
      <w:r w:rsidR="00E56E0C">
        <w:rPr>
          <w:sz w:val="28"/>
          <w:szCs w:val="28"/>
        </w:rPr>
        <w:t>mrtvoliště</w:t>
      </w:r>
      <w:proofErr w:type="spellEnd"/>
      <w:r w:rsidR="00E56E0C">
        <w:rPr>
          <w:sz w:val="28"/>
          <w:szCs w:val="28"/>
        </w:rPr>
        <w:t xml:space="preserve"> </w:t>
      </w:r>
      <w:r w:rsidR="00390DD6">
        <w:rPr>
          <w:sz w:val="28"/>
          <w:szCs w:val="28"/>
        </w:rPr>
        <w:t xml:space="preserve">pod palbou – mrtvola se ukryje na místo pro mrtvoly a setrvá tam do </w:t>
      </w:r>
      <w:r w:rsidR="00FF5568">
        <w:rPr>
          <w:sz w:val="28"/>
          <w:szCs w:val="28"/>
        </w:rPr>
        <w:t>doby, než</w:t>
      </w:r>
      <w:r w:rsidR="00390DD6">
        <w:rPr>
          <w:sz w:val="28"/>
          <w:szCs w:val="28"/>
        </w:rPr>
        <w:t xml:space="preserve"> útok odezní.</w:t>
      </w:r>
      <w:r>
        <w:rPr>
          <w:sz w:val="28"/>
          <w:szCs w:val="28"/>
        </w:rPr>
        <w:t xml:space="preserve"> </w:t>
      </w:r>
      <w:r w:rsidR="00E56E0C">
        <w:rPr>
          <w:sz w:val="28"/>
          <w:szCs w:val="28"/>
        </w:rPr>
        <w:t xml:space="preserve">Mrtvola na </w:t>
      </w:r>
      <w:proofErr w:type="spellStart"/>
      <w:r w:rsidR="00E56E0C">
        <w:rPr>
          <w:sz w:val="28"/>
          <w:szCs w:val="28"/>
        </w:rPr>
        <w:t>mrtvolišti</w:t>
      </w:r>
      <w:proofErr w:type="spellEnd"/>
      <w:r w:rsidR="00E56E0C">
        <w:rPr>
          <w:sz w:val="28"/>
          <w:szCs w:val="28"/>
        </w:rPr>
        <w:t xml:space="preserve"> musí mít z</w:t>
      </w:r>
      <w:r>
        <w:rPr>
          <w:sz w:val="28"/>
          <w:szCs w:val="28"/>
        </w:rPr>
        <w:t xml:space="preserve">braň </w:t>
      </w:r>
      <w:r w:rsidR="00E56E0C">
        <w:rPr>
          <w:sz w:val="28"/>
          <w:szCs w:val="28"/>
        </w:rPr>
        <w:t>zajištěnu, bez zásobníku</w:t>
      </w:r>
      <w:r w:rsidR="00390DD6">
        <w:rPr>
          <w:sz w:val="28"/>
          <w:szCs w:val="28"/>
        </w:rPr>
        <w:t xml:space="preserve"> a </w:t>
      </w:r>
      <w:r w:rsidR="00632FAB">
        <w:rPr>
          <w:sz w:val="28"/>
          <w:szCs w:val="28"/>
        </w:rPr>
        <w:t>ochranné pomůcky</w:t>
      </w:r>
      <w:r w:rsidR="00390DD6">
        <w:rPr>
          <w:sz w:val="28"/>
          <w:szCs w:val="28"/>
        </w:rPr>
        <w:t xml:space="preserve"> nasazeny</w:t>
      </w:r>
      <w:r>
        <w:rPr>
          <w:sz w:val="28"/>
          <w:szCs w:val="28"/>
        </w:rPr>
        <w:t>.</w:t>
      </w:r>
      <w:r w:rsidR="00390DD6">
        <w:rPr>
          <w:sz w:val="28"/>
          <w:szCs w:val="28"/>
        </w:rPr>
        <w:t xml:space="preserve"> </w:t>
      </w:r>
    </w:p>
    <w:p w14:paraId="19377C57" w14:textId="77777777" w:rsidR="00913756" w:rsidRDefault="00913756" w:rsidP="00E56E0C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Mrtvola: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je každý zasažený voják</w:t>
      </w:r>
      <w:r w:rsidR="002D783E">
        <w:rPr>
          <w:sz w:val="28"/>
          <w:szCs w:val="28"/>
        </w:rPr>
        <w:t>,</w:t>
      </w:r>
      <w:r>
        <w:rPr>
          <w:sz w:val="28"/>
          <w:szCs w:val="28"/>
        </w:rPr>
        <w:t xml:space="preserve"> a to kamkoliv. Nebo je-li voják nejprve zraněn – viz. </w:t>
      </w:r>
      <w:r>
        <w:rPr>
          <w:b/>
          <w:sz w:val="28"/>
          <w:szCs w:val="28"/>
        </w:rPr>
        <w:t xml:space="preserve">zraněný </w:t>
      </w:r>
      <w:r w:rsidR="00E56E0C">
        <w:rPr>
          <w:b/>
          <w:sz w:val="28"/>
          <w:szCs w:val="28"/>
        </w:rPr>
        <w:t xml:space="preserve">(hraje-li se na zdravotníka) </w:t>
      </w:r>
      <w:r>
        <w:rPr>
          <w:sz w:val="28"/>
          <w:szCs w:val="28"/>
        </w:rPr>
        <w:t xml:space="preserve">a nedojde k včasnému ošetření. Nebo </w:t>
      </w:r>
      <w:r>
        <w:rPr>
          <w:sz w:val="28"/>
          <w:szCs w:val="28"/>
        </w:rPr>
        <w:lastRenderedPageBreak/>
        <w:t>byl zraněn a byl řádně ošetřen, ale následně byl znovu zasaže</w:t>
      </w:r>
      <w:r w:rsidR="00BF789C">
        <w:rPr>
          <w:sz w:val="28"/>
          <w:szCs w:val="28"/>
        </w:rPr>
        <w:t>n. Pak se jakýkoliv zásah považuje za smrtelný.</w:t>
      </w:r>
      <w:r w:rsidR="00BA7B3A">
        <w:rPr>
          <w:sz w:val="28"/>
          <w:szCs w:val="28"/>
        </w:rPr>
        <w:t xml:space="preserve"> Mrtvola hlasitě zvolá „mám“</w:t>
      </w:r>
      <w:r w:rsidR="00632FAB">
        <w:rPr>
          <w:sz w:val="28"/>
          <w:szCs w:val="28"/>
        </w:rPr>
        <w:t>,</w:t>
      </w:r>
      <w:r w:rsidR="00BA7B3A">
        <w:rPr>
          <w:sz w:val="28"/>
          <w:szCs w:val="28"/>
        </w:rPr>
        <w:t xml:space="preserve"> zvedne ruku</w:t>
      </w:r>
      <w:r w:rsidR="00632FAB">
        <w:rPr>
          <w:sz w:val="28"/>
          <w:szCs w:val="28"/>
        </w:rPr>
        <w:t xml:space="preserve"> vyndá r</w:t>
      </w:r>
      <w:r w:rsidR="00BA7B3A">
        <w:rPr>
          <w:sz w:val="28"/>
          <w:szCs w:val="28"/>
        </w:rPr>
        <w:t xml:space="preserve">eflexní vestu </w:t>
      </w:r>
      <w:r w:rsidR="00632FAB">
        <w:rPr>
          <w:sz w:val="28"/>
          <w:szCs w:val="28"/>
        </w:rPr>
        <w:t xml:space="preserve">a </w:t>
      </w:r>
      <w:r w:rsidR="00BA7B3A">
        <w:rPr>
          <w:sz w:val="28"/>
          <w:szCs w:val="28"/>
        </w:rPr>
        <w:t xml:space="preserve">nese </w:t>
      </w:r>
      <w:r w:rsidR="00632FAB">
        <w:rPr>
          <w:sz w:val="28"/>
          <w:szCs w:val="28"/>
        </w:rPr>
        <w:t xml:space="preserve">ji </w:t>
      </w:r>
      <w:r w:rsidR="00BA7B3A">
        <w:rPr>
          <w:sz w:val="28"/>
          <w:szCs w:val="28"/>
        </w:rPr>
        <w:t xml:space="preserve">nebo si ji obleče, upevní na zbraň </w:t>
      </w:r>
      <w:r w:rsidR="00FF5568">
        <w:rPr>
          <w:sz w:val="28"/>
          <w:szCs w:val="28"/>
        </w:rPr>
        <w:t>atd. Vesta</w:t>
      </w:r>
      <w:r w:rsidR="00BA7B3A">
        <w:rPr>
          <w:sz w:val="28"/>
          <w:szCs w:val="28"/>
        </w:rPr>
        <w:t xml:space="preserve"> musí být viditelná</w:t>
      </w:r>
      <w:r w:rsidR="00E56E0C">
        <w:rPr>
          <w:sz w:val="28"/>
          <w:szCs w:val="28"/>
        </w:rPr>
        <w:t xml:space="preserve"> daleko</w:t>
      </w:r>
      <w:r w:rsidR="00BA7B3A">
        <w:rPr>
          <w:sz w:val="28"/>
          <w:szCs w:val="28"/>
        </w:rPr>
        <w:t xml:space="preserve">. </w:t>
      </w:r>
    </w:p>
    <w:p w14:paraId="00A9CA0F" w14:textId="77777777" w:rsidR="00FC3B19" w:rsidRDefault="00FC3B19" w:rsidP="00E56E0C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Zdravotník:</w:t>
      </w:r>
      <w:r>
        <w:rPr>
          <w:sz w:val="28"/>
          <w:szCs w:val="28"/>
        </w:rPr>
        <w:t xml:space="preserve"> je voják označen bílou páskou. Tento voják poskytuje ošetření raněným spoluhráčům. Obváže raněnému paži, nohu, která byla zasažena. Zdravotník se nemůže sám ošetřit. Stačí jenom jednou obtočit obvaz a uvázat, tak aby nedošlo k uvolnění a následnému odpadnutí.</w:t>
      </w:r>
    </w:p>
    <w:p w14:paraId="0CB95A9F" w14:textId="77777777" w:rsidR="00FC3B19" w:rsidRPr="00FC3B19" w:rsidRDefault="00FC3B19" w:rsidP="00E56E0C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Zraněný:</w:t>
      </w:r>
      <w:r>
        <w:rPr>
          <w:sz w:val="28"/>
          <w:szCs w:val="28"/>
        </w:rPr>
        <w:t xml:space="preserve"> voják, který byl zasažen do paže, nohy. Raněný po zásahu padne na zem, kde došlo ke zranění a zavolá </w:t>
      </w:r>
      <w:proofErr w:type="gramStart"/>
      <w:r>
        <w:rPr>
          <w:sz w:val="28"/>
          <w:szCs w:val="28"/>
        </w:rPr>
        <w:t>„ ZDRAVOTNÍK</w:t>
      </w:r>
      <w:proofErr w:type="gramEnd"/>
      <w:r>
        <w:rPr>
          <w:sz w:val="28"/>
          <w:szCs w:val="28"/>
        </w:rPr>
        <w:t>“, pak počítá do 10 a znovu zavolá „ZDRAVOTNÍK“ a pak znovu počítá do 10 a pak naposledy zavolá „ZDRAVOTNÍK“ a počítá do 10. Pokud do této doby nedojde k ošetření, zdravotník se nedostaví, tak je raněný požadován za mrtvolu. V případě, že při ošetřování dojde k opakovanému zásahu je léčení zbytečné a zraněný se stává mrtvolou. Po dobu přivolávání zdravotníka a také při samotném ošetřování, může ranění opětovat palbu, ale nesmí se přemisťovat. Přemístění raněného může kolega, zdravotník.</w:t>
      </w:r>
      <w:r w:rsidR="00030450">
        <w:rPr>
          <w:sz w:val="28"/>
          <w:szCs w:val="28"/>
        </w:rPr>
        <w:t xml:space="preserve"> Raněný po ošetření si nechá obvaz a dál pokračuje v akci. Až dojde k dalšímu zásahu (jedno kam – mimo helmu), tak se z raněného stává mrtvola a odchází na </w:t>
      </w:r>
      <w:proofErr w:type="spellStart"/>
      <w:r w:rsidR="00030450">
        <w:rPr>
          <w:sz w:val="28"/>
          <w:szCs w:val="28"/>
        </w:rPr>
        <w:t>mrtvoliště</w:t>
      </w:r>
      <w:proofErr w:type="spellEnd"/>
      <w:r w:rsidR="00030450">
        <w:rPr>
          <w:sz w:val="28"/>
          <w:szCs w:val="28"/>
        </w:rPr>
        <w:t xml:space="preserve"> a tam si sundá obvaz a dál postupuje jako </w:t>
      </w:r>
      <w:r w:rsidR="00030450" w:rsidRPr="00030450">
        <w:rPr>
          <w:b/>
          <w:sz w:val="28"/>
          <w:szCs w:val="28"/>
        </w:rPr>
        <w:t>mrtvola</w:t>
      </w:r>
      <w:r w:rsidR="00E56E0C">
        <w:rPr>
          <w:b/>
          <w:sz w:val="28"/>
          <w:szCs w:val="28"/>
        </w:rPr>
        <w:t xml:space="preserve"> a dodržuje podmínky </w:t>
      </w:r>
      <w:proofErr w:type="spellStart"/>
      <w:r w:rsidR="00E56E0C">
        <w:rPr>
          <w:b/>
          <w:sz w:val="28"/>
          <w:szCs w:val="28"/>
        </w:rPr>
        <w:t>mrtvoliště</w:t>
      </w:r>
      <w:proofErr w:type="spellEnd"/>
      <w:r w:rsidR="00030450">
        <w:rPr>
          <w:sz w:val="28"/>
          <w:szCs w:val="28"/>
        </w:rPr>
        <w:t>.</w:t>
      </w:r>
    </w:p>
    <w:p w14:paraId="3DD64FF1" w14:textId="77777777" w:rsidR="00BF789C" w:rsidRDefault="00BF789C" w:rsidP="00E56E0C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Odchod na WC atd.:</w:t>
      </w:r>
      <w:r>
        <w:rPr>
          <w:sz w:val="28"/>
          <w:szCs w:val="28"/>
        </w:rPr>
        <w:t xml:space="preserve"> vždy o této skutečnosti bude informován velitel. </w:t>
      </w:r>
      <w:r w:rsidR="00D1301A">
        <w:rPr>
          <w:sz w:val="28"/>
          <w:szCs w:val="28"/>
        </w:rPr>
        <w:t>Voják z</w:t>
      </w:r>
      <w:r w:rsidR="00E56E0C">
        <w:rPr>
          <w:sz w:val="28"/>
          <w:szCs w:val="28"/>
        </w:rPr>
        <w:t xml:space="preserve">ajistí zbraň, </w:t>
      </w:r>
      <w:r>
        <w:rPr>
          <w:sz w:val="28"/>
          <w:szCs w:val="28"/>
        </w:rPr>
        <w:t>opustí hrací plochu a bude mít reflexní vestu. Odejde na místo</w:t>
      </w:r>
      <w:r w:rsidR="00AB7CE8">
        <w:rPr>
          <w:sz w:val="28"/>
          <w:szCs w:val="28"/>
        </w:rPr>
        <w:t>,</w:t>
      </w:r>
      <w:r>
        <w:rPr>
          <w:sz w:val="28"/>
          <w:szCs w:val="28"/>
        </w:rPr>
        <w:t xml:space="preserve"> které bude velitelem určeno</w:t>
      </w:r>
      <w:r w:rsidR="00494AD8">
        <w:rPr>
          <w:sz w:val="28"/>
          <w:szCs w:val="28"/>
        </w:rPr>
        <w:t xml:space="preserve"> </w:t>
      </w:r>
      <w:r w:rsidR="00D1301A">
        <w:rPr>
          <w:sz w:val="28"/>
          <w:szCs w:val="28"/>
        </w:rPr>
        <w:t>na počátku hry</w:t>
      </w:r>
      <w:r>
        <w:rPr>
          <w:sz w:val="28"/>
          <w:szCs w:val="28"/>
        </w:rPr>
        <w:t>. Následně se stejným způsobem vrátí a spojí se s velitelem nebo se odebere tam</w:t>
      </w:r>
      <w:r w:rsidR="00AB7CE8">
        <w:rPr>
          <w:sz w:val="28"/>
          <w:szCs w:val="28"/>
        </w:rPr>
        <w:t>,</w:t>
      </w:r>
      <w:r>
        <w:rPr>
          <w:sz w:val="28"/>
          <w:szCs w:val="28"/>
        </w:rPr>
        <w:t xml:space="preserve"> kam bude poslán velitele</w:t>
      </w:r>
      <w:r w:rsidR="00AB7CE8">
        <w:rPr>
          <w:sz w:val="28"/>
          <w:szCs w:val="28"/>
        </w:rPr>
        <w:t>m</w:t>
      </w:r>
      <w:r>
        <w:rPr>
          <w:sz w:val="28"/>
          <w:szCs w:val="28"/>
        </w:rPr>
        <w:t xml:space="preserve">. Po celou dobu budou </w:t>
      </w:r>
      <w:r w:rsidR="00494AD8">
        <w:rPr>
          <w:sz w:val="28"/>
          <w:szCs w:val="28"/>
        </w:rPr>
        <w:t xml:space="preserve">ochranné pomůcky </w:t>
      </w:r>
      <w:r>
        <w:rPr>
          <w:sz w:val="28"/>
          <w:szCs w:val="28"/>
        </w:rPr>
        <w:t>nasazeny.</w:t>
      </w:r>
    </w:p>
    <w:p w14:paraId="47B0CEC0" w14:textId="77777777" w:rsidR="00804C42" w:rsidRPr="0051751F" w:rsidRDefault="00804C42" w:rsidP="00804C42">
      <w:pPr>
        <w:jc w:val="both"/>
        <w:rPr>
          <w:rFonts w:ascii="Calibri" w:eastAsia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</w:rPr>
        <w:t>O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</w:rPr>
        <w:t>chranné pomůcky</w:t>
      </w:r>
      <w:r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</w:rPr>
        <w:t xml:space="preserve">: 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každý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účastník tábora 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je povinen 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mít a 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používat ochranné brýle, velmi důrazně doporučujeme 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vybavit účastníka tábora 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obličejov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ou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mask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ou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chránící i uši a přilb</w:t>
      </w:r>
      <w:r w:rsidRPr="00E539E6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ou</w:t>
      </w:r>
      <w:r w:rsidRPr="0051751F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, doporučujeme též používání rukavic chránící prsty na rukou.</w:t>
      </w:r>
    </w:p>
    <w:p w14:paraId="61C5AF25" w14:textId="77777777" w:rsidR="00741AEC" w:rsidRPr="00B14099" w:rsidRDefault="00741AEC" w:rsidP="00741AEC">
      <w:pPr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 w:rsidRPr="0045429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N</w:t>
      </w:r>
      <w:r w:rsidRPr="00CA7042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 xml:space="preserve">ošení </w:t>
      </w:r>
      <w:r w:rsidRPr="00454290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ochranných pomůcek</w:t>
      </w:r>
      <w:r w:rsidRPr="00454290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B14099">
        <w:rPr>
          <w:rFonts w:ascii="Calibri" w:eastAsia="Calibri" w:hAnsi="Calibri" w:cs="Times New Roman"/>
          <w:color w:val="FF0000"/>
          <w:sz w:val="28"/>
          <w:szCs w:val="28"/>
        </w:rPr>
        <w:t xml:space="preserve">(brýle, maska, oděv) je povinné pro každého, kdo se účastní airsoftových her jak na hrací ploše, nebo mimo hrací plochu po dobu hry, pohybuje, a to od samotného zahájení až po pokyn velitelem k sejmutí ochranných pomůcek. Ochranné pomůcky se během hry nesmí sejmout ani při jídle, vykonávání potřeb atd. V případě nutnosti sejmutí ochranných pomůcek </w:t>
      </w:r>
      <w:r w:rsidRPr="00B14099">
        <w:rPr>
          <w:rFonts w:ascii="Calibri" w:eastAsia="Calibri" w:hAnsi="Calibri" w:cs="Times New Roman"/>
          <w:color w:val="FF0000"/>
          <w:sz w:val="28"/>
          <w:szCs w:val="28"/>
        </w:rPr>
        <w:lastRenderedPageBreak/>
        <w:t>během hry je nutné vše předem konzultovat s velitelem nebo řídícím hry a ten podle důležitosti a oprávněnosti požadavku udělá taková opatření, aby nedošlo ke zranění. Ochranné pomůcky lze po skončení hry sejmou pouze na pokyn velitele a za podmínky, že všechny zbraně budou zajištěné, vyndané zásobníky, provedena rána jistoty a všichni již budou shromážděni.</w:t>
      </w:r>
    </w:p>
    <w:p w14:paraId="77DD17D2" w14:textId="77777777" w:rsidR="00BF789C" w:rsidRDefault="00FC3B19" w:rsidP="00753DEF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Hrací plocha:</w:t>
      </w:r>
      <w:r>
        <w:rPr>
          <w:sz w:val="28"/>
          <w:szCs w:val="28"/>
        </w:rPr>
        <w:t xml:space="preserve"> na hrací ploše se může střílet za podmínek uvedených v pokynech, pravidlech. </w:t>
      </w:r>
      <w:r w:rsidR="00753DEF">
        <w:rPr>
          <w:sz w:val="28"/>
          <w:szCs w:val="28"/>
        </w:rPr>
        <w:t>J</w:t>
      </w:r>
      <w:r>
        <w:rPr>
          <w:sz w:val="28"/>
          <w:szCs w:val="28"/>
        </w:rPr>
        <w:t xml:space="preserve">e zakázáno se pohybovat mimo </w:t>
      </w:r>
      <w:r w:rsidR="00753DEF">
        <w:rPr>
          <w:sz w:val="28"/>
          <w:szCs w:val="28"/>
        </w:rPr>
        <w:t>hrací plochu</w:t>
      </w:r>
      <w:r>
        <w:rPr>
          <w:sz w:val="28"/>
          <w:szCs w:val="28"/>
        </w:rPr>
        <w:t xml:space="preserve"> – </w:t>
      </w:r>
      <w:r w:rsidR="00390DD6">
        <w:rPr>
          <w:sz w:val="28"/>
          <w:szCs w:val="28"/>
        </w:rPr>
        <w:t>výjimka</w:t>
      </w:r>
      <w:r>
        <w:rPr>
          <w:sz w:val="28"/>
          <w:szCs w:val="28"/>
        </w:rPr>
        <w:t xml:space="preserve"> odchod na WC nebo po dohodě s velitelem, ale vždy </w:t>
      </w:r>
      <w:r w:rsidR="00753DEF">
        <w:rPr>
          <w:sz w:val="28"/>
          <w:szCs w:val="28"/>
        </w:rPr>
        <w:t>se zajištěnou zbraní</w:t>
      </w:r>
      <w:r>
        <w:rPr>
          <w:sz w:val="28"/>
          <w:szCs w:val="28"/>
        </w:rPr>
        <w:t xml:space="preserve"> a s</w:t>
      </w:r>
      <w:r w:rsidR="00741AEC">
        <w:rPr>
          <w:sz w:val="28"/>
          <w:szCs w:val="28"/>
        </w:rPr>
        <w:t xml:space="preserve"> </w:t>
      </w:r>
      <w:r w:rsidR="00753DEF">
        <w:rPr>
          <w:sz w:val="28"/>
          <w:szCs w:val="28"/>
        </w:rPr>
        <w:t>reflexní vestou</w:t>
      </w:r>
      <w:r w:rsidR="00741AEC">
        <w:rPr>
          <w:sz w:val="28"/>
          <w:szCs w:val="28"/>
        </w:rPr>
        <w:t xml:space="preserve"> a nasazenými ochrannými pomůckami</w:t>
      </w:r>
      <w:r w:rsidR="00753DEF">
        <w:rPr>
          <w:sz w:val="28"/>
          <w:szCs w:val="28"/>
        </w:rPr>
        <w:t>.</w:t>
      </w:r>
    </w:p>
    <w:p w14:paraId="77E7DD61" w14:textId="77777777" w:rsidR="00D7453D" w:rsidRDefault="00030450" w:rsidP="00030450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Kontroly a tresty:</w:t>
      </w:r>
      <w:r>
        <w:rPr>
          <w:sz w:val="28"/>
          <w:szCs w:val="28"/>
        </w:rPr>
        <w:t xml:space="preserve"> velitelé na všech stupních velení provádějí kontrolu dodržování pravidel, bezpečnosti atd. Každý velitel má své pravomoci</w:t>
      </w:r>
      <w:r w:rsidR="005E4657">
        <w:rPr>
          <w:sz w:val="28"/>
          <w:szCs w:val="28"/>
        </w:rPr>
        <w:t>,</w:t>
      </w:r>
      <w:r>
        <w:rPr>
          <w:sz w:val="28"/>
          <w:szCs w:val="28"/>
        </w:rPr>
        <w:t xml:space="preserve"> jak trest</w:t>
      </w:r>
      <w:r w:rsidR="00AB7CE8">
        <w:rPr>
          <w:sz w:val="28"/>
          <w:szCs w:val="28"/>
        </w:rPr>
        <w:t xml:space="preserve">at. A každý velitel je </w:t>
      </w:r>
      <w:r w:rsidR="00390DD6">
        <w:rPr>
          <w:sz w:val="28"/>
          <w:szCs w:val="28"/>
        </w:rPr>
        <w:t>povinen</w:t>
      </w:r>
      <w:r>
        <w:rPr>
          <w:sz w:val="28"/>
          <w:szCs w:val="28"/>
        </w:rPr>
        <w:t xml:space="preserve"> nahlásit porušení pravidel tomu nadřízenému, který má pravomoc vojáka řešit, pod jehož pravomoc náleží.</w:t>
      </w:r>
    </w:p>
    <w:p w14:paraId="1524C974" w14:textId="77777777" w:rsidR="00030450" w:rsidRDefault="00030450" w:rsidP="00030450">
      <w:pPr>
        <w:jc w:val="both"/>
        <w:rPr>
          <w:sz w:val="28"/>
          <w:szCs w:val="28"/>
        </w:rPr>
      </w:pPr>
      <w:proofErr w:type="gramStart"/>
      <w:r w:rsidRPr="00030450">
        <w:rPr>
          <w:sz w:val="28"/>
          <w:szCs w:val="28"/>
          <w:u w:val="single"/>
        </w:rPr>
        <w:t>Kliky</w:t>
      </w:r>
      <w:r>
        <w:rPr>
          <w:sz w:val="28"/>
          <w:szCs w:val="28"/>
        </w:rPr>
        <w:t xml:space="preserve"> - uděluje</w:t>
      </w:r>
      <w:proofErr w:type="gramEnd"/>
      <w:r>
        <w:rPr>
          <w:sz w:val="28"/>
          <w:szCs w:val="28"/>
        </w:rPr>
        <w:t xml:space="preserve"> velitel </w:t>
      </w:r>
      <w:r w:rsidR="00753DEF">
        <w:rPr>
          <w:sz w:val="28"/>
          <w:szCs w:val="28"/>
        </w:rPr>
        <w:t>roty nebo čety</w:t>
      </w:r>
      <w:r>
        <w:rPr>
          <w:sz w:val="28"/>
          <w:szCs w:val="28"/>
        </w:rPr>
        <w:t xml:space="preserve"> (počet si zvolí každý velitel sám dle prohřešku)</w:t>
      </w:r>
    </w:p>
    <w:p w14:paraId="3F511A51" w14:textId="77777777" w:rsidR="00030450" w:rsidRDefault="00030450" w:rsidP="00030450">
      <w:pPr>
        <w:jc w:val="both"/>
        <w:rPr>
          <w:sz w:val="28"/>
          <w:szCs w:val="28"/>
        </w:rPr>
      </w:pPr>
      <w:r w:rsidRPr="00030450">
        <w:rPr>
          <w:sz w:val="28"/>
          <w:szCs w:val="28"/>
          <w:u w:val="single"/>
        </w:rPr>
        <w:t xml:space="preserve">Odchod na </w:t>
      </w:r>
      <w:proofErr w:type="spellStart"/>
      <w:proofErr w:type="gramStart"/>
      <w:r w:rsidRPr="00030450">
        <w:rPr>
          <w:sz w:val="28"/>
          <w:szCs w:val="28"/>
          <w:u w:val="single"/>
        </w:rPr>
        <w:t>mrtvoliště</w:t>
      </w:r>
      <w:proofErr w:type="spellEnd"/>
      <w:r>
        <w:rPr>
          <w:sz w:val="28"/>
          <w:szCs w:val="28"/>
        </w:rPr>
        <w:t xml:space="preserve"> - uděluje</w:t>
      </w:r>
      <w:proofErr w:type="gramEnd"/>
      <w:r>
        <w:rPr>
          <w:sz w:val="28"/>
          <w:szCs w:val="28"/>
        </w:rPr>
        <w:t xml:space="preserve"> velitel </w:t>
      </w:r>
      <w:r w:rsidR="00753DEF">
        <w:rPr>
          <w:sz w:val="28"/>
          <w:szCs w:val="28"/>
        </w:rPr>
        <w:t>roty</w:t>
      </w:r>
      <w:r>
        <w:rPr>
          <w:sz w:val="28"/>
          <w:szCs w:val="28"/>
        </w:rPr>
        <w:t xml:space="preserve"> (délku v minutách zvolí každý velitel sám dle prohřešku)</w:t>
      </w:r>
    </w:p>
    <w:p w14:paraId="256B7197" w14:textId="77777777" w:rsidR="00030450" w:rsidRPr="00030450" w:rsidRDefault="00030450" w:rsidP="00030450">
      <w:pPr>
        <w:jc w:val="both"/>
        <w:rPr>
          <w:sz w:val="28"/>
          <w:szCs w:val="28"/>
        </w:rPr>
      </w:pPr>
      <w:r w:rsidRPr="00030450">
        <w:rPr>
          <w:sz w:val="28"/>
          <w:szCs w:val="28"/>
          <w:u w:val="single"/>
        </w:rPr>
        <w:t xml:space="preserve">Přeřazení </w:t>
      </w:r>
      <w:r w:rsidR="00753DEF">
        <w:rPr>
          <w:sz w:val="28"/>
          <w:szCs w:val="28"/>
          <w:u w:val="single"/>
        </w:rPr>
        <w:t>–</w:t>
      </w:r>
      <w:r w:rsidRPr="00030450">
        <w:rPr>
          <w:sz w:val="28"/>
          <w:szCs w:val="28"/>
        </w:rPr>
        <w:t xml:space="preserve"> </w:t>
      </w:r>
      <w:r w:rsidR="00753DEF">
        <w:rPr>
          <w:sz w:val="28"/>
          <w:szCs w:val="28"/>
        </w:rPr>
        <w:t>velitel praporu, zástupce velitele praporu</w:t>
      </w:r>
    </w:p>
    <w:p w14:paraId="25F1715E" w14:textId="77777777" w:rsidR="00030450" w:rsidRDefault="00030450" w:rsidP="00030450">
      <w:pPr>
        <w:jc w:val="both"/>
        <w:rPr>
          <w:sz w:val="28"/>
          <w:szCs w:val="28"/>
        </w:rPr>
      </w:pPr>
      <w:r w:rsidRPr="00030450">
        <w:rPr>
          <w:sz w:val="28"/>
          <w:szCs w:val="28"/>
          <w:u w:val="single"/>
        </w:rPr>
        <w:t>Částečné vyloučení: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zástupce velitele </w:t>
      </w:r>
      <w:r w:rsidR="00753DEF">
        <w:rPr>
          <w:sz w:val="28"/>
          <w:szCs w:val="28"/>
        </w:rPr>
        <w:t>praporu</w:t>
      </w:r>
      <w:r>
        <w:rPr>
          <w:sz w:val="28"/>
          <w:szCs w:val="28"/>
        </w:rPr>
        <w:t xml:space="preserve">, velitel </w:t>
      </w:r>
      <w:r w:rsidR="00753DEF">
        <w:rPr>
          <w:sz w:val="28"/>
          <w:szCs w:val="28"/>
        </w:rPr>
        <w:t>praporu</w:t>
      </w:r>
    </w:p>
    <w:p w14:paraId="3A96EFE0" w14:textId="77777777" w:rsidR="00030450" w:rsidRDefault="00030450" w:rsidP="0003045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Vyloučení:</w:t>
      </w:r>
      <w:r>
        <w:rPr>
          <w:sz w:val="28"/>
          <w:szCs w:val="28"/>
        </w:rPr>
        <w:t xml:space="preserve"> vel</w:t>
      </w:r>
      <w:r w:rsidR="00753DEF">
        <w:rPr>
          <w:sz w:val="28"/>
          <w:szCs w:val="28"/>
        </w:rPr>
        <w:t xml:space="preserve">ení </w:t>
      </w:r>
      <w:proofErr w:type="gramStart"/>
      <w:r w:rsidR="00753DEF">
        <w:rPr>
          <w:sz w:val="28"/>
          <w:szCs w:val="28"/>
        </w:rPr>
        <w:t xml:space="preserve">praporu - </w:t>
      </w:r>
      <w:proofErr w:type="spellStart"/>
      <w:r w:rsidR="00753DEF">
        <w:rPr>
          <w:sz w:val="28"/>
          <w:szCs w:val="28"/>
        </w:rPr>
        <w:t>komisionelně</w:t>
      </w:r>
      <w:proofErr w:type="spellEnd"/>
      <w:proofErr w:type="gramEnd"/>
    </w:p>
    <w:p w14:paraId="4B7D3E37" w14:textId="77777777" w:rsidR="00030450" w:rsidRDefault="00CB0162" w:rsidP="00030450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Vlajka:</w:t>
      </w:r>
      <w:r>
        <w:rPr>
          <w:sz w:val="28"/>
          <w:szCs w:val="28"/>
        </w:rPr>
        <w:t xml:space="preserve"> vyvě</w:t>
      </w:r>
      <w:r w:rsidR="00753DEF">
        <w:rPr>
          <w:sz w:val="28"/>
          <w:szCs w:val="28"/>
        </w:rPr>
        <w:t xml:space="preserve">šená </w:t>
      </w:r>
      <w:r>
        <w:rPr>
          <w:sz w:val="28"/>
          <w:szCs w:val="28"/>
        </w:rPr>
        <w:t xml:space="preserve">na základně </w:t>
      </w:r>
      <w:r w:rsidR="00753DEF">
        <w:rPr>
          <w:sz w:val="28"/>
          <w:szCs w:val="28"/>
        </w:rPr>
        <w:t>bojujících stran</w:t>
      </w:r>
      <w:r>
        <w:rPr>
          <w:sz w:val="28"/>
          <w:szCs w:val="28"/>
        </w:rPr>
        <w:t xml:space="preserve"> a tu brání. Ztráta vlajky znamená zničení základny. Všichni pak se musí přesunout </w:t>
      </w:r>
      <w:r w:rsidR="00753DEF">
        <w:rPr>
          <w:sz w:val="28"/>
          <w:szCs w:val="28"/>
        </w:rPr>
        <w:t>mimo</w:t>
      </w:r>
      <w:r>
        <w:rPr>
          <w:sz w:val="28"/>
          <w:szCs w:val="28"/>
        </w:rPr>
        <w:t xml:space="preserve"> základnu. Po zformování </w:t>
      </w:r>
      <w:r w:rsidR="00753DEF">
        <w:rPr>
          <w:sz w:val="28"/>
          <w:szCs w:val="28"/>
        </w:rPr>
        <w:t xml:space="preserve">mimo základnu </w:t>
      </w:r>
      <w:r>
        <w:rPr>
          <w:sz w:val="28"/>
          <w:szCs w:val="28"/>
        </w:rPr>
        <w:t xml:space="preserve">se </w:t>
      </w:r>
      <w:r w:rsidR="00753DEF">
        <w:rPr>
          <w:sz w:val="28"/>
          <w:szCs w:val="28"/>
        </w:rPr>
        <w:t>mohou pokusit základnu dobít zpět</w:t>
      </w:r>
      <w:r>
        <w:rPr>
          <w:sz w:val="28"/>
          <w:szCs w:val="28"/>
        </w:rPr>
        <w:t>.</w:t>
      </w:r>
    </w:p>
    <w:p w14:paraId="1EC895A8" w14:textId="77777777" w:rsidR="00CB0162" w:rsidRDefault="00CB0162" w:rsidP="00030450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Bílá a červená stuha:</w:t>
      </w:r>
      <w:r>
        <w:rPr>
          <w:sz w:val="28"/>
          <w:szCs w:val="28"/>
        </w:rPr>
        <w:t xml:space="preserve"> Bojovníci </w:t>
      </w:r>
      <w:r w:rsidR="00753DEF">
        <w:rPr>
          <w:sz w:val="28"/>
          <w:szCs w:val="28"/>
        </w:rPr>
        <w:t>n</w:t>
      </w:r>
      <w:r w:rsidR="002D783E">
        <w:rPr>
          <w:sz w:val="28"/>
          <w:szCs w:val="28"/>
        </w:rPr>
        <w:t>epřátelské</w:t>
      </w:r>
      <w:r w:rsidR="00753DEF">
        <w:rPr>
          <w:sz w:val="28"/>
          <w:szCs w:val="28"/>
        </w:rPr>
        <w:t xml:space="preserve"> armády </w:t>
      </w:r>
      <w:r>
        <w:rPr>
          <w:sz w:val="28"/>
          <w:szCs w:val="28"/>
        </w:rPr>
        <w:t>rozmisťují po hrací ploše běh</w:t>
      </w:r>
      <w:r w:rsidR="006244F5">
        <w:rPr>
          <w:sz w:val="28"/>
          <w:szCs w:val="28"/>
        </w:rPr>
        <w:t>e</w:t>
      </w:r>
      <w:r>
        <w:rPr>
          <w:sz w:val="28"/>
          <w:szCs w:val="28"/>
        </w:rPr>
        <w:t xml:space="preserve">m celé hrací doby bílé a červené stuhy. Stuhy se upevňují ve výšce max. 1,5 metru. </w:t>
      </w:r>
      <w:r w:rsidR="002D783E">
        <w:rPr>
          <w:sz w:val="28"/>
          <w:szCs w:val="28"/>
        </w:rPr>
        <w:t>Spojenečtí</w:t>
      </w:r>
      <w:r w:rsidR="00753DEF">
        <w:rPr>
          <w:sz w:val="28"/>
          <w:szCs w:val="28"/>
        </w:rPr>
        <w:t xml:space="preserve"> vojáci</w:t>
      </w:r>
      <w:r>
        <w:rPr>
          <w:sz w:val="28"/>
          <w:szCs w:val="28"/>
        </w:rPr>
        <w:t xml:space="preserve"> stuhy hledají a nosí je na základnu.</w:t>
      </w:r>
      <w:r w:rsidR="00390DD6">
        <w:rPr>
          <w:sz w:val="28"/>
          <w:szCs w:val="28"/>
        </w:rPr>
        <w:t xml:space="preserve"> U stuhy je připevněn rozkaz, úkol nebo tajná informace </w:t>
      </w:r>
      <w:r w:rsidR="00753DEF">
        <w:rPr>
          <w:sz w:val="28"/>
          <w:szCs w:val="28"/>
        </w:rPr>
        <w:t>n</w:t>
      </w:r>
      <w:r w:rsidR="002D783E">
        <w:rPr>
          <w:sz w:val="28"/>
          <w:szCs w:val="28"/>
        </w:rPr>
        <w:t>epřátelské</w:t>
      </w:r>
      <w:r w:rsidR="00753DEF">
        <w:rPr>
          <w:sz w:val="28"/>
          <w:szCs w:val="28"/>
        </w:rPr>
        <w:t xml:space="preserve"> armády,</w:t>
      </w:r>
      <w:r w:rsidR="00390DD6">
        <w:rPr>
          <w:sz w:val="28"/>
          <w:szCs w:val="28"/>
        </w:rPr>
        <w:t xml:space="preserve"> která může mít zásadní vliv na průběh bojů nebo jenom bezvýznamná propagační slátanina.</w:t>
      </w:r>
    </w:p>
    <w:p w14:paraId="10220110" w14:textId="77777777" w:rsidR="00CB0162" w:rsidRDefault="00703BF1" w:rsidP="00030450">
      <w:pPr>
        <w:jc w:val="both"/>
        <w:rPr>
          <w:sz w:val="28"/>
          <w:szCs w:val="28"/>
        </w:rPr>
      </w:pPr>
      <w:r w:rsidRPr="00B97447">
        <w:rPr>
          <w:rFonts w:ascii="Calibri" w:eastAsia="Calibri" w:hAnsi="Calibri" w:cs="Times New Roman"/>
          <w:b/>
          <w:color w:val="FF0000"/>
          <w:sz w:val="28"/>
          <w:szCs w:val="28"/>
          <w:u w:val="single"/>
        </w:rPr>
        <w:t>Zbraň:</w:t>
      </w:r>
      <w:r w:rsidRPr="00B97447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Pr="00B97447">
        <w:rPr>
          <w:rFonts w:ascii="Calibri" w:eastAsia="Calibri" w:hAnsi="Calibri" w:cs="Times New Roman"/>
          <w:sz w:val="28"/>
          <w:szCs w:val="28"/>
        </w:rPr>
        <w:t xml:space="preserve">zbraň se na základně, při instruktáži, mimo hrací plochu apod. nosí zajištěna, bez zásobníku a hlavní k zemi. Zbraň se odkládá na místo k tomu </w:t>
      </w:r>
      <w:r w:rsidRPr="00B97447">
        <w:rPr>
          <w:rFonts w:ascii="Calibri" w:eastAsia="Calibri" w:hAnsi="Calibri" w:cs="Times New Roman"/>
          <w:sz w:val="28"/>
          <w:szCs w:val="28"/>
        </w:rPr>
        <w:lastRenderedPageBreak/>
        <w:t>určen</w:t>
      </w:r>
      <w:r>
        <w:rPr>
          <w:rFonts w:ascii="Calibri" w:eastAsia="Calibri" w:hAnsi="Calibri" w:cs="Times New Roman"/>
          <w:sz w:val="28"/>
          <w:szCs w:val="28"/>
        </w:rPr>
        <w:t>é</w:t>
      </w:r>
      <w:r w:rsidRPr="00B97447">
        <w:rPr>
          <w:rFonts w:ascii="Calibri" w:eastAsia="Calibri" w:hAnsi="Calibri" w:cs="Times New Roman"/>
          <w:sz w:val="28"/>
          <w:szCs w:val="28"/>
        </w:rPr>
        <w:t xml:space="preserve"> a vždy se opře např. o strom. Nikdy se nebude povalovat na zemi. Nikdy se ze zbraně nebude střílet bez rozkazu velitele, nebo mimo bojovou operaci. </w:t>
      </w:r>
      <w:r>
        <w:rPr>
          <w:rFonts w:ascii="Calibri" w:eastAsia="Calibri" w:hAnsi="Calibri" w:cs="Times New Roman"/>
          <w:sz w:val="28"/>
          <w:szCs w:val="28"/>
        </w:rPr>
        <w:t xml:space="preserve">Zbraň se nabíjí výlučně a pouze na základě rozkazu velitele. Bez rozkazu velitele nesmí být do zbraně vložen zásobník. </w:t>
      </w:r>
      <w:r w:rsidR="00F849BA">
        <w:rPr>
          <w:sz w:val="28"/>
          <w:szCs w:val="28"/>
        </w:rPr>
        <w:t>Zásah do zbraně se za zásah nepovažuje.</w:t>
      </w:r>
    </w:p>
    <w:p w14:paraId="038F6AAE" w14:textId="77777777" w:rsidR="00CB0162" w:rsidRPr="00CB0162" w:rsidRDefault="00D5447C" w:rsidP="00030450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Zaja</w:t>
      </w:r>
      <w:r w:rsidR="00CB0162" w:rsidRPr="00753DEF">
        <w:rPr>
          <w:b/>
          <w:color w:val="FF0000"/>
          <w:sz w:val="28"/>
          <w:szCs w:val="28"/>
          <w:u w:val="single"/>
        </w:rPr>
        <w:t>tec:</w:t>
      </w:r>
      <w:r w:rsidR="00CB0162">
        <w:rPr>
          <w:sz w:val="28"/>
          <w:szCs w:val="28"/>
        </w:rPr>
        <w:t xml:space="preserve"> zajatcem se stane ten</w:t>
      </w:r>
      <w:r w:rsidR="00DB0EC9">
        <w:rPr>
          <w:sz w:val="28"/>
          <w:szCs w:val="28"/>
        </w:rPr>
        <w:t>,</w:t>
      </w:r>
      <w:r w:rsidR="00CB0162">
        <w:rPr>
          <w:sz w:val="28"/>
          <w:szCs w:val="28"/>
        </w:rPr>
        <w:t xml:space="preserve"> komu dojde střelivo a je v situaci, kdy hrozí, že bude zabit. Zajatec si nosí svou zbraň a následuje věznitele. Nesmí po dobu, kdy je v zajetí střílet. Může se pokusit o útěk, ale nesmí stříle. Může při útěku být zabit. Když se mu </w:t>
      </w:r>
      <w:proofErr w:type="gramStart"/>
      <w:r w:rsidR="00CB0162">
        <w:rPr>
          <w:sz w:val="28"/>
          <w:szCs w:val="28"/>
        </w:rPr>
        <w:t>podaří</w:t>
      </w:r>
      <w:proofErr w:type="gramEnd"/>
      <w:r w:rsidR="00CB0162">
        <w:rPr>
          <w:sz w:val="28"/>
          <w:szCs w:val="28"/>
        </w:rPr>
        <w:t xml:space="preserve"> úspěšně uniknout a spojit se s vlastním vojákem (plácnou si),</w:t>
      </w:r>
      <w:r w:rsidR="00753DEF">
        <w:rPr>
          <w:sz w:val="28"/>
          <w:szCs w:val="28"/>
        </w:rPr>
        <w:t xml:space="preserve"> </w:t>
      </w:r>
      <w:r w:rsidR="00CB0162">
        <w:rPr>
          <w:sz w:val="28"/>
          <w:szCs w:val="28"/>
        </w:rPr>
        <w:t>tak opět může použít zbraň. Zajatec se může vyměňovat za léky, obvazy, střelivo.</w:t>
      </w:r>
      <w:r w:rsidR="00A368A8">
        <w:rPr>
          <w:sz w:val="28"/>
          <w:szCs w:val="28"/>
        </w:rPr>
        <w:t xml:space="preserve"> Po celou dobu zajetí je zajatec povinen nosit ochranné pomůcky.</w:t>
      </w:r>
    </w:p>
    <w:p w14:paraId="2FFC3A9A" w14:textId="77777777" w:rsidR="00030450" w:rsidRPr="002E7B0F" w:rsidRDefault="002E7B0F" w:rsidP="00030450">
      <w:pPr>
        <w:jc w:val="both"/>
        <w:rPr>
          <w:sz w:val="28"/>
          <w:szCs w:val="28"/>
        </w:rPr>
      </w:pPr>
      <w:r w:rsidRPr="00753DEF">
        <w:rPr>
          <w:b/>
          <w:color w:val="FF0000"/>
          <w:sz w:val="28"/>
          <w:szCs w:val="28"/>
          <w:u w:val="single"/>
        </w:rPr>
        <w:t>Střelivo, kuličky: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poškozené, deformované, jednou použité, spadlé na zem atd. se již nesmí znovu nabíjet do zbraně – došlo by k poškození zbraně.</w:t>
      </w:r>
    </w:p>
    <w:p w14:paraId="7A60F1EB" w14:textId="0B0EB020" w:rsidR="00030450" w:rsidRDefault="006B772D" w:rsidP="00E23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</w:t>
      </w:r>
    </w:p>
    <w:p w14:paraId="4D877073" w14:textId="0F13D547" w:rsidR="006B772D" w:rsidRDefault="006B772D" w:rsidP="00E23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Velitel </w:t>
      </w:r>
      <w:r w:rsidR="00E23C76">
        <w:rPr>
          <w:sz w:val="28"/>
          <w:szCs w:val="28"/>
        </w:rPr>
        <w:t>praporu</w:t>
      </w:r>
    </w:p>
    <w:p w14:paraId="6352ABA1" w14:textId="36760864" w:rsidR="006B772D" w:rsidRPr="00030450" w:rsidRDefault="006B772D" w:rsidP="00E23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Plukovník Tatíček</w:t>
      </w:r>
    </w:p>
    <w:sectPr w:rsidR="006B772D" w:rsidRPr="00030450" w:rsidSect="00E23C76">
      <w:headerReference w:type="default" r:id="rId8"/>
      <w:pgSz w:w="11906" w:h="16838"/>
      <w:pgMar w:top="99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487E" w14:textId="77777777" w:rsidR="00241922" w:rsidRDefault="00241922" w:rsidP="00B67E92">
      <w:pPr>
        <w:spacing w:after="0" w:line="240" w:lineRule="auto"/>
      </w:pPr>
      <w:r>
        <w:separator/>
      </w:r>
    </w:p>
  </w:endnote>
  <w:endnote w:type="continuationSeparator" w:id="0">
    <w:p w14:paraId="4D9F3BBD" w14:textId="77777777" w:rsidR="00241922" w:rsidRDefault="00241922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9854" w14:textId="77777777" w:rsidR="00241922" w:rsidRDefault="00241922" w:rsidP="00B67E92">
      <w:pPr>
        <w:spacing w:after="0" w:line="240" w:lineRule="auto"/>
      </w:pPr>
      <w:r>
        <w:separator/>
      </w:r>
    </w:p>
  </w:footnote>
  <w:footnote w:type="continuationSeparator" w:id="0">
    <w:p w14:paraId="7BB2CB87" w14:textId="77777777" w:rsidR="00241922" w:rsidRDefault="00241922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04F9" w14:textId="4D0BBEF5" w:rsidR="00804C42" w:rsidRPr="00E23C76" w:rsidRDefault="00804C42" w:rsidP="00E23C76">
    <w:pPr>
      <w:pStyle w:val="Zhlav"/>
    </w:pPr>
    <w:bookmarkStart w:id="2" w:name="_Hlk16150073"/>
    <w:bookmarkStart w:id="3" w:name="_Hlk16150074"/>
    <w:bookmarkStart w:id="4" w:name="_Hlk16150075"/>
    <w:bookmarkStart w:id="5" w:name="_Hlk16150076"/>
    <w:bookmarkStart w:id="6" w:name="_Hlk16150082"/>
    <w:bookmarkStart w:id="7" w:name="_Hlk16150083"/>
    <w:bookmarkStart w:id="8" w:name="_Hlk16150084"/>
    <w:bookmarkStart w:id="9" w:name="_Hlk16150085"/>
    <w:bookmarkStart w:id="10" w:name="_Hlk16150086"/>
    <w:bookmarkStart w:id="11" w:name="_Hlk16150087"/>
    <w:bookmarkStart w:id="12" w:name="_Hlk16150088"/>
    <w:bookmarkStart w:id="13" w:name="_Hlk16150089"/>
    <w:bookmarkStart w:id="14" w:name="_Hlk16150090"/>
    <w:bookmarkStart w:id="15" w:name="_Hlk16150091"/>
    <w:bookmarkStart w:id="16" w:name="_Hlk16150092"/>
    <w:bookmarkStart w:id="17" w:name="_Hlk16150093"/>
    <w:bookmarkStart w:id="18" w:name="_Hlk16150094"/>
    <w:bookmarkStart w:id="19" w:name="_Hlk16150095"/>
    <w:bookmarkStart w:id="20" w:name="_Hlk535095160"/>
    <w:bookmarkStart w:id="21" w:name="_Hlk535095161"/>
    <w:bookmarkStart w:id="22" w:name="_Hlk535095170"/>
    <w:bookmarkStart w:id="23" w:name="_Hlk535095171"/>
    <w:bookmarkStart w:id="24" w:name="_Hlk535095172"/>
    <w:bookmarkStart w:id="25" w:name="_Hlk535095173"/>
    <w:bookmarkStart w:id="26" w:name="_Hlk535095174"/>
    <w:bookmarkStart w:id="27" w:name="_Hlk535095175"/>
    <w:bookmarkStart w:id="28" w:name="_Hlk535095176"/>
    <w:bookmarkStart w:id="29" w:name="_Hlk535095177"/>
    <w:bookmarkStart w:id="30" w:name="_Hlk535095178"/>
    <w:bookmarkStart w:id="31" w:name="_Hlk535095179"/>
    <w:bookmarkStart w:id="32" w:name="_Hlk535095180"/>
    <w:bookmarkStart w:id="33" w:name="_Hlk535095181"/>
    <w:bookmarkStart w:id="34" w:name="_Hlk535095249"/>
    <w:bookmarkStart w:id="35" w:name="_Hlk535095250"/>
    <w:bookmarkStart w:id="36" w:name="_Hlk535095251"/>
    <w:bookmarkStart w:id="37" w:name="_Hlk535095252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FF5"/>
    <w:multiLevelType w:val="hybridMultilevel"/>
    <w:tmpl w:val="0004D13E"/>
    <w:lvl w:ilvl="0" w:tplc="53B48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2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543"/>
    <w:rsid w:val="00030450"/>
    <w:rsid w:val="000D2543"/>
    <w:rsid w:val="00140251"/>
    <w:rsid w:val="0014647C"/>
    <w:rsid w:val="001F77BA"/>
    <w:rsid w:val="00241922"/>
    <w:rsid w:val="002A36D1"/>
    <w:rsid w:val="002D783E"/>
    <w:rsid w:val="002E7B0F"/>
    <w:rsid w:val="00390DD6"/>
    <w:rsid w:val="0046082E"/>
    <w:rsid w:val="00494AD8"/>
    <w:rsid w:val="005737CE"/>
    <w:rsid w:val="005B442A"/>
    <w:rsid w:val="005C3F82"/>
    <w:rsid w:val="005E4657"/>
    <w:rsid w:val="006244F5"/>
    <w:rsid w:val="00632FAB"/>
    <w:rsid w:val="006B772D"/>
    <w:rsid w:val="00703BF1"/>
    <w:rsid w:val="007100AC"/>
    <w:rsid w:val="007201C3"/>
    <w:rsid w:val="00741AEC"/>
    <w:rsid w:val="00753DEF"/>
    <w:rsid w:val="00804C42"/>
    <w:rsid w:val="0082099B"/>
    <w:rsid w:val="00843EF6"/>
    <w:rsid w:val="00867EB0"/>
    <w:rsid w:val="008E2311"/>
    <w:rsid w:val="00913756"/>
    <w:rsid w:val="00A368A8"/>
    <w:rsid w:val="00AB7CE8"/>
    <w:rsid w:val="00AE35B0"/>
    <w:rsid w:val="00AF15B4"/>
    <w:rsid w:val="00B14099"/>
    <w:rsid w:val="00B22A39"/>
    <w:rsid w:val="00B67E92"/>
    <w:rsid w:val="00BA7B3A"/>
    <w:rsid w:val="00BF789C"/>
    <w:rsid w:val="00C179A0"/>
    <w:rsid w:val="00CB0162"/>
    <w:rsid w:val="00D00994"/>
    <w:rsid w:val="00D1301A"/>
    <w:rsid w:val="00D5447C"/>
    <w:rsid w:val="00D7453D"/>
    <w:rsid w:val="00DB0EC9"/>
    <w:rsid w:val="00E10555"/>
    <w:rsid w:val="00E23C76"/>
    <w:rsid w:val="00E318A8"/>
    <w:rsid w:val="00E56E0C"/>
    <w:rsid w:val="00E664BA"/>
    <w:rsid w:val="00E87173"/>
    <w:rsid w:val="00F47876"/>
    <w:rsid w:val="00F849BA"/>
    <w:rsid w:val="00FC3B19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BA62D"/>
  <w15:docId w15:val="{58AA2B54-618F-4DA9-BA75-A72DA384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5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E92"/>
  </w:style>
  <w:style w:type="paragraph" w:styleId="Zpat">
    <w:name w:val="footer"/>
    <w:basedOn w:val="Normln"/>
    <w:link w:val="ZpatChar"/>
    <w:uiPriority w:val="99"/>
    <w:unhideWhenUsed/>
    <w:rsid w:val="00B6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DF96-35C6-4347-A897-89E4AC98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1081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Jan Mareš</cp:lastModifiedBy>
  <cp:revision>35</cp:revision>
  <dcterms:created xsi:type="dcterms:W3CDTF">2013-08-05T17:08:00Z</dcterms:created>
  <dcterms:modified xsi:type="dcterms:W3CDTF">2023-01-01T10:58:00Z</dcterms:modified>
</cp:coreProperties>
</file>